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Zaklju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ak 16.sjednice UV odr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ane 15.06.2018.g: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AD1</w:t>
      </w:r>
    </w:p>
    <w:p>
      <w:pPr>
        <w:pStyle w:val="List Paragraph"/>
        <w:bidi w:val="0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</w:rPr>
        <w:t>Daje se suglasnost ravnatelju za potpisivanje Dodatka I Ugovora o provo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enju djelatnosti hitne medicine s HZZO-om za 2018.godinu.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281" w:right="0" w:hanging="924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