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AC502A" w:rsidRDefault="00AC502A">
      <w:pPr>
        <w:rPr>
          <w:b/>
          <w:sz w:val="24"/>
          <w:szCs w:val="24"/>
        </w:rPr>
      </w:pPr>
      <w:r w:rsidRPr="00AC502A">
        <w:rPr>
          <w:b/>
          <w:sz w:val="24"/>
          <w:szCs w:val="24"/>
        </w:rPr>
        <w:t>Zaključci 54.sjednice UV održane 01.04.2020.g.:</w:t>
      </w:r>
    </w:p>
    <w:p w:rsidR="00AC502A" w:rsidRDefault="00AC502A">
      <w:pPr>
        <w:rPr>
          <w:sz w:val="24"/>
          <w:szCs w:val="24"/>
        </w:rPr>
      </w:pPr>
    </w:p>
    <w:p w:rsidR="00AC502A" w:rsidRDefault="00AC502A">
      <w:pPr>
        <w:rPr>
          <w:sz w:val="24"/>
          <w:szCs w:val="24"/>
        </w:rPr>
      </w:pP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AC502A" w:rsidRDefault="00AC502A" w:rsidP="00AC502A">
      <w:pPr>
        <w:rPr>
          <w:sz w:val="24"/>
          <w:szCs w:val="24"/>
        </w:rPr>
      </w:pPr>
      <w:r>
        <w:rPr>
          <w:sz w:val="24"/>
          <w:szCs w:val="24"/>
        </w:rPr>
        <w:t>01.01.2020. do 31.01.2020.g.</w:t>
      </w:r>
    </w:p>
    <w:p w:rsidR="00AC502A" w:rsidRDefault="00AC502A">
      <w:pPr>
        <w:rPr>
          <w:sz w:val="24"/>
          <w:szCs w:val="24"/>
        </w:rPr>
      </w:pP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01.01.2020. do 29.02.2020.g.</w:t>
      </w:r>
    </w:p>
    <w:p w:rsidR="00AC502A" w:rsidRDefault="00AC502A">
      <w:pPr>
        <w:rPr>
          <w:sz w:val="24"/>
          <w:szCs w:val="24"/>
        </w:rPr>
      </w:pP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 xml:space="preserve">AD 3. 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načinu korištenja vozila za hitnu medicinu u ZZHM PGŽ 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za razdpblje od 01.01.2019. do 31.12.2019.g.</w:t>
      </w:r>
    </w:p>
    <w:p w:rsidR="00AC502A" w:rsidRDefault="00AC502A">
      <w:pPr>
        <w:rPr>
          <w:sz w:val="24"/>
          <w:szCs w:val="24"/>
        </w:rPr>
      </w:pP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ravnatelju za potpisivanje Dodatka IX Ugovoru o provođenju </w:t>
      </w:r>
    </w:p>
    <w:p w:rsidR="00AC502A" w:rsidRDefault="00AC502A">
      <w:pPr>
        <w:rPr>
          <w:sz w:val="24"/>
          <w:szCs w:val="24"/>
        </w:rPr>
      </w:pPr>
      <w:r>
        <w:rPr>
          <w:sz w:val="24"/>
          <w:szCs w:val="24"/>
        </w:rPr>
        <w:t>djelatnosti hitne medicine sa HZZO-om.</w:t>
      </w:r>
    </w:p>
    <w:p w:rsidR="00AC502A" w:rsidRPr="00AC502A" w:rsidRDefault="00AC502A">
      <w:pPr>
        <w:rPr>
          <w:sz w:val="24"/>
          <w:szCs w:val="24"/>
        </w:rPr>
      </w:pPr>
    </w:p>
    <w:sectPr w:rsidR="00AC502A" w:rsidRPr="00AC502A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02A"/>
    <w:rsid w:val="001B6D98"/>
    <w:rsid w:val="00AC502A"/>
    <w:rsid w:val="00C8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2020-04-23T07:41:00Z</dcterms:created>
  <dcterms:modified xsi:type="dcterms:W3CDTF">2020-04-23T07:49:00Z</dcterms:modified>
</cp:coreProperties>
</file>