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356C1D" w:rsidRDefault="00356C1D">
      <w:pPr>
        <w:rPr>
          <w:b/>
          <w:sz w:val="24"/>
          <w:szCs w:val="24"/>
        </w:rPr>
      </w:pPr>
      <w:r w:rsidRPr="00356C1D">
        <w:rPr>
          <w:b/>
          <w:sz w:val="24"/>
          <w:szCs w:val="24"/>
        </w:rPr>
        <w:t>Zaključci 77.sjednice UV održane 21.06.2021.g.:</w:t>
      </w:r>
    </w:p>
    <w:p w:rsidR="00356C1D" w:rsidRDefault="00356C1D">
      <w:pPr>
        <w:rPr>
          <w:sz w:val="24"/>
          <w:szCs w:val="24"/>
        </w:rPr>
      </w:pPr>
    </w:p>
    <w:p w:rsidR="00356C1D" w:rsidRDefault="00356C1D">
      <w:pPr>
        <w:rPr>
          <w:sz w:val="24"/>
          <w:szCs w:val="24"/>
        </w:rPr>
      </w:pPr>
    </w:p>
    <w:p w:rsidR="00356C1D" w:rsidRDefault="00356C1D">
      <w:pPr>
        <w:rPr>
          <w:sz w:val="24"/>
          <w:szCs w:val="24"/>
        </w:rPr>
      </w:pPr>
    </w:p>
    <w:p w:rsidR="00356C1D" w:rsidRDefault="00356C1D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356C1D" w:rsidRDefault="00356C1D">
      <w:pPr>
        <w:rPr>
          <w:sz w:val="24"/>
          <w:szCs w:val="24"/>
        </w:rPr>
      </w:pPr>
      <w:r>
        <w:rPr>
          <w:sz w:val="24"/>
          <w:szCs w:val="24"/>
        </w:rPr>
        <w:t xml:space="preserve">Prima se na znanje Informacija o financijskom poslovanju ZZHM PGŽ za razdoblje od </w:t>
      </w:r>
    </w:p>
    <w:p w:rsidR="00356C1D" w:rsidRDefault="00356C1D">
      <w:pPr>
        <w:rPr>
          <w:sz w:val="24"/>
          <w:szCs w:val="24"/>
        </w:rPr>
      </w:pPr>
      <w:r>
        <w:rPr>
          <w:sz w:val="24"/>
          <w:szCs w:val="24"/>
        </w:rPr>
        <w:t>01.01.2021.g do 30.04.2021.g.</w:t>
      </w:r>
    </w:p>
    <w:p w:rsidR="00356C1D" w:rsidRDefault="00356C1D">
      <w:pPr>
        <w:rPr>
          <w:sz w:val="24"/>
          <w:szCs w:val="24"/>
        </w:rPr>
      </w:pPr>
    </w:p>
    <w:p w:rsidR="00356C1D" w:rsidRDefault="00356C1D">
      <w:pPr>
        <w:rPr>
          <w:sz w:val="24"/>
          <w:szCs w:val="24"/>
        </w:rPr>
      </w:pPr>
    </w:p>
    <w:p w:rsidR="00356C1D" w:rsidRDefault="00356C1D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356C1D" w:rsidRDefault="00356C1D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za raspisivanje javnog natječaja za zasnivanje radnog odnosa </w:t>
      </w:r>
    </w:p>
    <w:p w:rsidR="00356C1D" w:rsidRDefault="00356C1D">
      <w:pPr>
        <w:rPr>
          <w:sz w:val="24"/>
          <w:szCs w:val="24"/>
        </w:rPr>
      </w:pPr>
    </w:p>
    <w:p w:rsidR="00356C1D" w:rsidRDefault="00356C1D">
      <w:pPr>
        <w:rPr>
          <w:sz w:val="24"/>
          <w:szCs w:val="24"/>
        </w:rPr>
      </w:pPr>
    </w:p>
    <w:p w:rsidR="00356C1D" w:rsidRDefault="00356C1D">
      <w:pPr>
        <w:rPr>
          <w:sz w:val="24"/>
          <w:szCs w:val="24"/>
        </w:rPr>
      </w:pPr>
      <w:r>
        <w:rPr>
          <w:sz w:val="24"/>
          <w:szCs w:val="24"/>
        </w:rPr>
        <w:t>AD 3.</w:t>
      </w:r>
    </w:p>
    <w:p w:rsidR="00356C1D" w:rsidRDefault="00356C1D">
      <w:pPr>
        <w:rPr>
          <w:sz w:val="24"/>
          <w:szCs w:val="24"/>
        </w:rPr>
      </w:pPr>
      <w:r>
        <w:rPr>
          <w:sz w:val="24"/>
          <w:szCs w:val="24"/>
        </w:rPr>
        <w:t>Daje se suglasnost za produljenje radnog odnosa ravnatelju Zavoda</w:t>
      </w:r>
    </w:p>
    <w:p w:rsidR="00356C1D" w:rsidRPr="00356C1D" w:rsidRDefault="00356C1D">
      <w:pPr>
        <w:rPr>
          <w:sz w:val="24"/>
          <w:szCs w:val="24"/>
        </w:rPr>
      </w:pPr>
    </w:p>
    <w:sectPr w:rsidR="00356C1D" w:rsidRPr="00356C1D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6C1D"/>
    <w:rsid w:val="001B6D98"/>
    <w:rsid w:val="00356C1D"/>
    <w:rsid w:val="00F5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2021-07-06T06:33:00Z</dcterms:created>
  <dcterms:modified xsi:type="dcterms:W3CDTF">2021-07-06T06:39:00Z</dcterms:modified>
</cp:coreProperties>
</file>