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AF075F" w:rsidRDefault="00AF075F">
      <w:pPr>
        <w:rPr>
          <w:b/>
          <w:sz w:val="24"/>
          <w:szCs w:val="24"/>
        </w:rPr>
      </w:pPr>
      <w:r w:rsidRPr="00AF075F">
        <w:rPr>
          <w:b/>
          <w:sz w:val="24"/>
          <w:szCs w:val="24"/>
        </w:rPr>
        <w:t>Zaključci 79.sjednice UV održane 08.07.2021.g.:</w:t>
      </w:r>
    </w:p>
    <w:p w:rsidR="00AF075F" w:rsidRDefault="00AF075F">
      <w:pPr>
        <w:rPr>
          <w:sz w:val="24"/>
          <w:szCs w:val="24"/>
        </w:rPr>
      </w:pPr>
    </w:p>
    <w:p w:rsidR="00AF075F" w:rsidRDefault="00AF075F">
      <w:pPr>
        <w:rPr>
          <w:sz w:val="24"/>
          <w:szCs w:val="24"/>
        </w:rPr>
      </w:pPr>
    </w:p>
    <w:p w:rsidR="00AF075F" w:rsidRDefault="00AF075F">
      <w:pPr>
        <w:rPr>
          <w:sz w:val="24"/>
          <w:szCs w:val="24"/>
        </w:rPr>
      </w:pPr>
    </w:p>
    <w:p w:rsidR="00AF075F" w:rsidRDefault="00AF075F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AF075F" w:rsidRDefault="00AF075F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potpisivanje Dodatka XIV Ugovora o provođenju </w:t>
      </w:r>
    </w:p>
    <w:p w:rsidR="00AF075F" w:rsidRPr="00AF075F" w:rsidRDefault="00AF075F">
      <w:pPr>
        <w:rPr>
          <w:sz w:val="24"/>
          <w:szCs w:val="24"/>
        </w:rPr>
      </w:pPr>
      <w:r>
        <w:rPr>
          <w:sz w:val="24"/>
          <w:szCs w:val="24"/>
        </w:rPr>
        <w:t>djelatnosti hitne medicine sa HZZO</w:t>
      </w:r>
    </w:p>
    <w:sectPr w:rsidR="00AF075F" w:rsidRPr="00AF075F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75F"/>
    <w:rsid w:val="001B6D98"/>
    <w:rsid w:val="00661D30"/>
    <w:rsid w:val="00A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2021-07-06T07:28:00Z</dcterms:created>
  <dcterms:modified xsi:type="dcterms:W3CDTF">2021-07-06T07:30:00Z</dcterms:modified>
</cp:coreProperties>
</file>