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00D1B" w:rsidRDefault="00300D1B">
      <w:pPr>
        <w:rPr>
          <w:b/>
          <w:sz w:val="28"/>
          <w:szCs w:val="28"/>
        </w:rPr>
      </w:pPr>
      <w:r w:rsidRPr="00300D1B">
        <w:rPr>
          <w:b/>
          <w:sz w:val="28"/>
          <w:szCs w:val="28"/>
        </w:rPr>
        <w:t>Zaključci sa 15.sjednice UV održane dana 17.05.2022.g.:</w:t>
      </w: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300D1B" w:rsidRDefault="00300D1B">
      <w:pPr>
        <w:rPr>
          <w:sz w:val="24"/>
          <w:szCs w:val="24"/>
        </w:rPr>
      </w:pPr>
      <w:r>
        <w:rPr>
          <w:sz w:val="24"/>
          <w:szCs w:val="24"/>
        </w:rPr>
        <w:t>Imenuje se Povjerenstvo za izbor specijalizanata ZZHM PGŽ</w:t>
      </w: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</w:p>
    <w:p w:rsidR="00300D1B" w:rsidRDefault="00300D1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300D1B" w:rsidRDefault="00300D1B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natječaja za prijem specijalizanata radi upućivanja na </w:t>
      </w:r>
    </w:p>
    <w:p w:rsidR="00300D1B" w:rsidRDefault="00300D1B">
      <w:pPr>
        <w:rPr>
          <w:sz w:val="24"/>
          <w:szCs w:val="24"/>
        </w:rPr>
      </w:pPr>
      <w:r>
        <w:rPr>
          <w:sz w:val="24"/>
          <w:szCs w:val="24"/>
        </w:rPr>
        <w:t>specijalističko usavršavanje iz hitne medicine.</w:t>
      </w:r>
    </w:p>
    <w:p w:rsidR="00300D1B" w:rsidRDefault="00300D1B">
      <w:pPr>
        <w:rPr>
          <w:sz w:val="24"/>
          <w:szCs w:val="24"/>
        </w:rPr>
      </w:pPr>
    </w:p>
    <w:p w:rsidR="00300D1B" w:rsidRPr="00300D1B" w:rsidRDefault="00300D1B">
      <w:pPr>
        <w:rPr>
          <w:sz w:val="24"/>
          <w:szCs w:val="24"/>
        </w:rPr>
      </w:pPr>
    </w:p>
    <w:sectPr w:rsidR="00300D1B" w:rsidRPr="00300D1B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D1B"/>
    <w:rsid w:val="001B6D98"/>
    <w:rsid w:val="00300D1B"/>
    <w:rsid w:val="0089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2022-05-24T09:53:00Z</dcterms:created>
  <dcterms:modified xsi:type="dcterms:W3CDTF">2022-05-24T10:03:00Z</dcterms:modified>
</cp:coreProperties>
</file>