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ZAVOD ZA HITNU MEDICINU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PRIMORSKO-GORANSKE ŽUPANIJE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Prilog 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POSTUPOVNIK ZA TESTIRANJE NA PRISUTNOST DROGA I DRUGIH SREDSTAVA OVISNOSTI U ORGANIZMU NA RADNOM MJESTU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Rijeka, 12.07.2022. godine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Na temelju čl. 58. Zakona o zaštiti na radu (NN 71/14, 118/14, 154/14, 94/18 i 96/18), čl. 26. i 27. Zakona o radu (NN 93/14, 127/17 i 98/19), čl. 24 Pravilnika o zaštiti na radu Zavod za hitnu medicinu Primorsko-goranske županije te članka 62. Statuta Zavoda, Ravnatelj Zavoda Davor Vukobrat dr.med.spec.HM (dalje: Ravnatelj), temeljem Pravilnika o testiranju na alkohol, droge i druga sredstva ovisnosti na radnom mjestu (Broj: 02-I-236/1-21 od 04. kolovoza 2021.g.) i Pravilnika o izmjeni i dopuni Pravilnika o testiranju na alkohol, droge i druga sredstva ovisnosti na radnom mjestu ( Broj: 02-I-182/1-22 od 30. lipnja 2022.g.) utvrdio je pročišćeni tekst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POSTUPOVNIK 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 TESTIRANJE NA PRISUTNOST DROGA ILI DRUGIH SREDSTAVA OVISNOSTI U ORGANIZMU NA RADNOM MJESTU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1.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Postupovnikom za testiranje na prisutnost droga ili drugih sredstava ovisnosti u organizmu na radnom mjestu (u daljnjem tekstu: Postupovnik) propisuje se način utvrđivanja prisutnosti droga i/ili drugih sredstava ovisnosti u tijelu, krvi ili drugim tjelesnim tekućinama (u daljnjem tekstu: testiranje) za vrijeme rada na radnom mjestu.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2.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Pod pojmom droge i/ili drugih sredstava ovisnosti smatra se bilo koja tvar prirodnog ili umjetnog porijekla, uključujući psihotropne tvari, uvrštene u popis psihotropnih tvari ili droga, ili druge supstance koje imaju utjecaj na ponašanje i normalne psihofizičke karakteristike čovjeka.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Stanje pod utjecajem droge i/ili drugih sredstava ovisnosti je stanje koje se utvrdi odgovarajućim testiranjem, a pokazuje da osoba ima u tijelu nedozvoljenu ili zabranjenu drogu ili drugo sredstvo ovisnosti. Pozitivan preeliminarni test mora se potvrditi potvrdnom metodom.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3.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Testiranje na droge ili druga sredstva ovisnosti obavlja se u ovlaštenoj zdravstvenoj ustanovi s kojom je Zavod dogovorio suradnju, a provodi se kao redovna dnevna preventivna aktivnost u nenajavljeno vrijeme na mjestima rada u vrijeme koje prema vlastitoj procjeni odredi ravnatelj Zavoda, ovlaštena osoba ili zatraži voditelj ustrojstvene jedinice u kojoj radnik obavlja rad.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Izvanredno testiranje na droge ili druga sredstva ovisnosti obavlja se po potrebi kada je ovlaštena osoba zatekla radnika da konzumira droge i/ili druga sredstva ovisnosti, odnosno kada se po ponašanju radnika može zaključiti da je konzumirao drogu i/ili druga sredstva ovisnosti.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Testiranje se može obaviti i u slučaju nastanka ozljede na radu.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4.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Svi radnici Zavoda u radnom odnosu temeljem ugovora o radu i druge osobe koje po bilo kojoj osnovi rade u prostorijama i prostorima Zavoda ( u daljnjem tekstu: Radnik) podložni su testiranju.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5.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svakom slučaju iz članka 3. ovog Postupovnika, postupak testiranja na droge i/ili druga sredstva ovisnosti provodi se samo uz pristanak radnika.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slučaju da radnik odbije pristupiti testiranju, prema odredbama članka 59. Zakona o zaštiti na radu smatra se da je pod utjecajem droga i/ili drugih sredstava ovisnosti.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6.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Radnika za kojeg je provjerom utvrđeno da je pod utjecajem droga i/ili drugih sredstava ovisnosti odgovorna osoba privremeno udaljuje s mjesta rada i organizira prijevoz radnika do mjesta stanovanja.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Odgovorna ovlaštena osoba Zavoda treba radniku kojeg udaljuje s mjesta rada, ponuditi siguran prijevoz do mjesta stanovanja (na trošak radnika) ili pozvati člana obitelji, a ako radnik to odbije Zavod ne snosi krivnju za postupanje radnika nakon što napusti mjesto rada. 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 udaljavanju radnika s mjesta rada izrađuje se zapisnik u koji se obavezno upisuju osobni podatci o zaposleniku, podatci o radnom mjestu na koje je raspoređen, okolnosti koje su uzrokovale provjeru, datum, vrijeme, poduzete mjere, izjavu zaposlenika ako je želi ili može dati, izjave svjedoka i poslodavca, odnosno ovlaštenika poslodavca.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Članak 7.</w:t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Ovaj Postupovnik stupa na snagu osmog dana od dana objave na oglasnoj ploči Zavoda.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Broj: 02-I-182/3-22</w:t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Rijeka, 12.07.2022. godine</w:t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firstLine="4395"/>
        <w:jc w:val="right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         Ravnatelj: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firstLine="439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Davor Vukobrat, dr.med.spec. 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Utvrđuje se da je ovaj Postupovnik objavljen na oglasnoj ploči Zavoda dana 12.07.2022. godine te da stupa na snagu dana 20.07.2022. godine.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673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Lr287dMDYueg3QVAbJk+BkHAA==">AMUW2mU8e3ubQjhy3VR/c40tdSFvxr82x4nb3fDDAV1flgEHvieGeZiCQESDZqmV8k1/+m12LEsVOHkSPPVbV9M64Tg0M9gV3jLvQfMq31GVmTuzxhCASTM=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2022-09-12T06:15:00Z</dcterms:created>
  <dc:creator>Lana Musulin</dc:creator>
</cp:coreProperties>
</file>